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78" w:rsidRDefault="00227878" w:rsidP="007258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227878" w:rsidRDefault="00227878" w:rsidP="007258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878" w:rsidRDefault="00227878" w:rsidP="007258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227878" w:rsidRDefault="00227878" w:rsidP="007258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РКУТСК</w:t>
      </w:r>
    </w:p>
    <w:p w:rsidR="00227878" w:rsidRDefault="00227878" w:rsidP="007258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227878" w:rsidRDefault="00227878" w:rsidP="007258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КОМИТЕТ ПО СОЦИАЛЬНОЙ ПОЛИТИКЕ И КУЛЬТУРЕ</w:t>
      </w:r>
    </w:p>
    <w:p w:rsidR="00227878" w:rsidRDefault="00227878" w:rsidP="007258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ОБРАЗОВАТЕЛЬНОЕУЧРЕЖДЕНИЕ</w:t>
      </w:r>
    </w:p>
    <w:p w:rsidR="00227878" w:rsidRDefault="00227878" w:rsidP="007258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ГОРОДА ИРКУТСКА ДЕТСКИЙ САД  №  156</w:t>
      </w:r>
    </w:p>
    <w:p w:rsidR="00227878" w:rsidRDefault="00227878" w:rsidP="0072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227878" w:rsidRDefault="00227878" w:rsidP="007258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664080, г. Иркутск,  </w:t>
      </w:r>
      <w:proofErr w:type="spellStart"/>
      <w:r>
        <w:rPr>
          <w:rFonts w:ascii="Times New Roman" w:hAnsi="Times New Roman" w:cs="Times New Roman"/>
          <w:sz w:val="20"/>
          <w:szCs w:val="20"/>
        </w:rPr>
        <w:t>м-нТопкинский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32                                                                                          тел. 33-86-77</w:t>
      </w:r>
    </w:p>
    <w:p w:rsidR="00227878" w:rsidRPr="009112F5" w:rsidRDefault="00227878" w:rsidP="007258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2F5">
        <w:rPr>
          <w:rFonts w:ascii="Times New Roman" w:hAnsi="Times New Roman" w:cs="Times New Roman"/>
          <w:sz w:val="20"/>
          <w:szCs w:val="20"/>
        </w:rPr>
        <w:t>От 20.04.2016                                                                                                                                                          № 33</w:t>
      </w:r>
    </w:p>
    <w:p w:rsidR="00227878" w:rsidRDefault="00227878" w:rsidP="007258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227878" w:rsidRPr="009112F5" w:rsidRDefault="00227878" w:rsidP="007258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27878" w:rsidRPr="009112F5" w:rsidRDefault="00227878" w:rsidP="00725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227878" w:rsidRPr="009112F5" w:rsidRDefault="00227878" w:rsidP="00725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соответствии развивающей предметно</w:t>
      </w:r>
      <w:r w:rsidRPr="00911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-пространственной среды</w:t>
      </w:r>
    </w:p>
    <w:p w:rsidR="00227878" w:rsidRPr="009112F5" w:rsidRDefault="00227878" w:rsidP="00725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требованиям ФГОС </w:t>
      </w:r>
      <w:proofErr w:type="gramStart"/>
      <w:r w:rsidRPr="00911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</w:p>
    <w:p w:rsidR="00227878" w:rsidRPr="009112F5" w:rsidRDefault="00227878" w:rsidP="00725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МБДОУ детский сад № 156</w:t>
      </w:r>
    </w:p>
    <w:p w:rsidR="00227878" w:rsidRPr="009112F5" w:rsidRDefault="00227878" w:rsidP="007258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2F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</w:p>
    <w:p w:rsidR="00227878" w:rsidRPr="009112F5" w:rsidRDefault="00227878" w:rsidP="00725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детский сад  № 156 </w:t>
      </w:r>
      <w:r w:rsidR="007119F4"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01.04.2016  года по 15.04.2016 года был проведен мониторинг </w:t>
      </w:r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 развивающей предметно-пространственной среды (РППС) требованиям ФГОС </w:t>
      </w:r>
      <w:proofErr w:type="gramStart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9F4" w:rsidRPr="009112F5" w:rsidRDefault="00227878" w:rsidP="00725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Приоритетом новой образовательной политики является обеспечение качества образования. Одним из главных показателей качества дошкольного образования является развивающая предметно-пространственная среда, созданная в соответствии с ФГОС </w:t>
      </w:r>
      <w:proofErr w:type="gramStart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необходимо систематически проводить анализ состояния РППС с целью привидения ее в соответствие с ФГОС </w:t>
      </w:r>
      <w:proofErr w:type="gramStart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соответствие с гигиеническими, педагогическими и эстетическими требованиями. Для решения проблемы повышения качества образования, на основании ст.ст. 28, 30 Федерального закона «Об образовании в РФ» от 29.12.2012г. № 273-ФЗ в ДОУ функционирует внутренняя система оценки качества дошкольного образования, план которой включает параметры, характеризующие качество РППС, определяет сроки – это начало и конец учебного года, функциональную группу для проведения мониторинга оценки качества среды. Данная работа позволяет проектировать, моделировать, систематически преобразовывать РППС, </w:t>
      </w:r>
      <w:proofErr w:type="gramStart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</w:t>
      </w:r>
      <w:proofErr w:type="gramEnd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обеспечение реализации индивидуальной траектории ребенка. Рабочая группа оценивала наличие необходимого оборудования и соответствие имеющегося оборудования требованиям ФГОС </w:t>
      </w:r>
      <w:proofErr w:type="gramStart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9F4" w:rsidRPr="009112F5" w:rsidRDefault="007119F4" w:rsidP="00725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F5">
        <w:rPr>
          <w:rFonts w:ascii="Times New Roman" w:hAnsi="Times New Roman" w:cs="Times New Roman"/>
          <w:sz w:val="28"/>
          <w:szCs w:val="28"/>
        </w:rPr>
        <w:t xml:space="preserve"> </w:t>
      </w:r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.Оборудование групповых пространств соответствует санитарно- гигиеническим требованиям, оно безопасно, </w:t>
      </w:r>
      <w:proofErr w:type="spellStart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</w:t>
      </w:r>
    </w:p>
    <w:p w:rsidR="007119F4" w:rsidRDefault="007119F4" w:rsidP="0072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2F5">
        <w:rPr>
          <w:rFonts w:ascii="Times New Roman" w:hAnsi="Times New Roman" w:cs="Times New Roman"/>
          <w:sz w:val="28"/>
          <w:szCs w:val="28"/>
        </w:rPr>
        <w:t xml:space="preserve">Педагоги ДОУ проанализировали имеющиеся компоненты, заполнили паспорт функционального модуля: для воспитателей «Игровая», «Творчество» (входит в модуль «Игровая»), «Уличное пространство»; для узких специалистов «Логопед», «Психолог», «Музыка», «Физкультура»;  для всех – общие компоненты функциональных модулей: образовательные и </w:t>
      </w:r>
      <w:r w:rsidRPr="009112F5">
        <w:rPr>
          <w:rFonts w:ascii="Times New Roman" w:hAnsi="Times New Roman" w:cs="Times New Roman"/>
          <w:sz w:val="28"/>
          <w:szCs w:val="28"/>
        </w:rPr>
        <w:lastRenderedPageBreak/>
        <w:t>развивающие информационные технологии, мебель и разное сопутствующее оборудование.</w:t>
      </w:r>
      <w:proofErr w:type="gramEnd"/>
      <w:r w:rsidRPr="009112F5">
        <w:rPr>
          <w:rFonts w:ascii="Times New Roman" w:hAnsi="Times New Roman" w:cs="Times New Roman"/>
          <w:sz w:val="28"/>
          <w:szCs w:val="28"/>
        </w:rPr>
        <w:t xml:space="preserve"> Результаты оснащения предметно-пространственной среды представлены в таблице в % соотношении</w:t>
      </w:r>
      <w:r w:rsidRPr="00711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2F5" w:rsidRDefault="009112F5" w:rsidP="0072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9ED" w:rsidRDefault="006F19ED" w:rsidP="0072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43" w:type="dxa"/>
        <w:jc w:val="center"/>
        <w:tblInd w:w="-1168" w:type="dxa"/>
        <w:tblLayout w:type="fixed"/>
        <w:tblLook w:val="04A0"/>
      </w:tblPr>
      <w:tblGrid>
        <w:gridCol w:w="536"/>
        <w:gridCol w:w="177"/>
        <w:gridCol w:w="358"/>
        <w:gridCol w:w="60"/>
        <w:gridCol w:w="297"/>
        <w:gridCol w:w="121"/>
        <w:gridCol w:w="59"/>
        <w:gridCol w:w="537"/>
        <w:gridCol w:w="47"/>
        <w:gridCol w:w="490"/>
        <w:gridCol w:w="153"/>
        <w:gridCol w:w="26"/>
        <w:gridCol w:w="358"/>
        <w:gridCol w:w="259"/>
        <w:gridCol w:w="99"/>
        <w:gridCol w:w="180"/>
        <w:gridCol w:w="370"/>
        <w:gridCol w:w="167"/>
        <w:gridCol w:w="482"/>
        <w:gridCol w:w="55"/>
        <w:gridCol w:w="179"/>
        <w:gridCol w:w="358"/>
        <w:gridCol w:w="57"/>
        <w:gridCol w:w="301"/>
        <w:gridCol w:w="179"/>
        <w:gridCol w:w="163"/>
        <w:gridCol w:w="374"/>
        <w:gridCol w:w="269"/>
        <w:gridCol w:w="268"/>
        <w:gridCol w:w="179"/>
        <w:gridCol w:w="196"/>
        <w:gridCol w:w="163"/>
        <w:gridCol w:w="357"/>
        <w:gridCol w:w="140"/>
        <w:gridCol w:w="40"/>
        <w:gridCol w:w="537"/>
        <w:gridCol w:w="83"/>
        <w:gridCol w:w="454"/>
        <w:gridCol w:w="179"/>
        <w:gridCol w:w="27"/>
        <w:gridCol w:w="331"/>
        <w:gridCol w:w="312"/>
        <w:gridCol w:w="46"/>
        <w:gridCol w:w="179"/>
        <w:gridCol w:w="541"/>
      </w:tblGrid>
      <w:tr w:rsidR="003F1586" w:rsidTr="007258E0">
        <w:trPr>
          <w:jc w:val="center"/>
        </w:trPr>
        <w:tc>
          <w:tcPr>
            <w:tcW w:w="10743" w:type="dxa"/>
            <w:gridSpan w:val="45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D">
              <w:rPr>
                <w:rFonts w:ascii="Times New Roman" w:hAnsi="Times New Roman" w:cs="Times New Roman"/>
                <w:sz w:val="28"/>
                <w:szCs w:val="28"/>
              </w:rPr>
              <w:t>Функциональный  модуль «Игровая»</w:t>
            </w:r>
          </w:p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C9" w:rsidTr="007258E0">
        <w:trPr>
          <w:jc w:val="center"/>
        </w:trPr>
        <w:tc>
          <w:tcPr>
            <w:tcW w:w="713" w:type="dxa"/>
            <w:gridSpan w:val="2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ED">
              <w:rPr>
                <w:rFonts w:ascii="Times New Roman" w:hAnsi="Times New Roman" w:cs="Times New Roman"/>
                <w:sz w:val="20"/>
                <w:szCs w:val="20"/>
              </w:rPr>
              <w:t>1мл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-7г</w:t>
            </w:r>
          </w:p>
        </w:tc>
        <w:tc>
          <w:tcPr>
            <w:tcW w:w="715" w:type="dxa"/>
            <w:gridSpan w:val="3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2мл-3гр</w:t>
            </w:r>
          </w:p>
        </w:tc>
        <w:tc>
          <w:tcPr>
            <w:tcW w:w="717" w:type="dxa"/>
            <w:gridSpan w:val="3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2мл-4гр</w:t>
            </w:r>
          </w:p>
        </w:tc>
        <w:tc>
          <w:tcPr>
            <w:tcW w:w="716" w:type="dxa"/>
            <w:gridSpan w:val="4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2мл-13гр</w:t>
            </w:r>
          </w:p>
        </w:tc>
        <w:tc>
          <w:tcPr>
            <w:tcW w:w="716" w:type="dxa"/>
            <w:gridSpan w:val="3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сред-1гр</w:t>
            </w:r>
          </w:p>
        </w:tc>
        <w:tc>
          <w:tcPr>
            <w:tcW w:w="717" w:type="dxa"/>
            <w:gridSpan w:val="3"/>
          </w:tcPr>
          <w:p w:rsidR="003F1586" w:rsidRPr="00D87CA9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A9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-9гр</w:t>
            </w:r>
          </w:p>
        </w:tc>
        <w:tc>
          <w:tcPr>
            <w:tcW w:w="716" w:type="dxa"/>
            <w:gridSpan w:val="3"/>
          </w:tcPr>
          <w:p w:rsidR="003F1586" w:rsidRDefault="003F1586" w:rsidP="007258E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сред-8гр</w:t>
            </w:r>
          </w:p>
        </w:tc>
        <w:tc>
          <w:tcPr>
            <w:tcW w:w="716" w:type="dxa"/>
            <w:gridSpan w:val="3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ED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716" w:type="dxa"/>
            <w:gridSpan w:val="3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ED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-14гр</w:t>
            </w:r>
          </w:p>
        </w:tc>
        <w:tc>
          <w:tcPr>
            <w:tcW w:w="716" w:type="dxa"/>
            <w:gridSpan w:val="3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стар-12гр</w:t>
            </w:r>
          </w:p>
        </w:tc>
        <w:tc>
          <w:tcPr>
            <w:tcW w:w="716" w:type="dxa"/>
            <w:gridSpan w:val="3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подг-2гр</w:t>
            </w:r>
          </w:p>
        </w:tc>
        <w:tc>
          <w:tcPr>
            <w:tcW w:w="717" w:type="dxa"/>
            <w:gridSpan w:val="3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подг-5гр</w:t>
            </w:r>
          </w:p>
        </w:tc>
        <w:tc>
          <w:tcPr>
            <w:tcW w:w="716" w:type="dxa"/>
            <w:gridSpan w:val="3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подг-6гр</w:t>
            </w:r>
          </w:p>
        </w:tc>
        <w:tc>
          <w:tcPr>
            <w:tcW w:w="716" w:type="dxa"/>
            <w:gridSpan w:val="4"/>
          </w:tcPr>
          <w:p w:rsidR="003F1586" w:rsidRPr="006F19ED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под-11гр</w:t>
            </w:r>
          </w:p>
        </w:tc>
        <w:tc>
          <w:tcPr>
            <w:tcW w:w="720" w:type="dxa"/>
            <w:gridSpan w:val="2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8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ДОУ:</w:t>
            </w:r>
          </w:p>
        </w:tc>
      </w:tr>
      <w:tr w:rsidR="002F15C9" w:rsidTr="007258E0">
        <w:trPr>
          <w:jc w:val="center"/>
        </w:trPr>
        <w:tc>
          <w:tcPr>
            <w:tcW w:w="713" w:type="dxa"/>
            <w:gridSpan w:val="2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15" w:type="dxa"/>
            <w:gridSpan w:val="3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17" w:type="dxa"/>
            <w:gridSpan w:val="3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16" w:type="dxa"/>
            <w:gridSpan w:val="4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716" w:type="dxa"/>
            <w:gridSpan w:val="3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17" w:type="dxa"/>
            <w:gridSpan w:val="3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16" w:type="dxa"/>
            <w:gridSpan w:val="3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16" w:type="dxa"/>
            <w:gridSpan w:val="3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16" w:type="dxa"/>
            <w:gridSpan w:val="3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16" w:type="dxa"/>
            <w:gridSpan w:val="3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16" w:type="dxa"/>
            <w:gridSpan w:val="3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17" w:type="dxa"/>
            <w:gridSpan w:val="3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16" w:type="dxa"/>
            <w:gridSpan w:val="3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16" w:type="dxa"/>
            <w:gridSpan w:val="4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8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20" w:type="dxa"/>
            <w:gridSpan w:val="2"/>
          </w:tcPr>
          <w:p w:rsidR="003F1586" w:rsidRPr="00415094" w:rsidRDefault="003F1586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94">
              <w:rPr>
                <w:rFonts w:ascii="Times New Roman" w:hAnsi="Times New Roman" w:cs="Times New Roman"/>
                <w:b/>
                <w:sz w:val="20"/>
                <w:szCs w:val="20"/>
              </w:rPr>
              <w:t>63%</w:t>
            </w:r>
          </w:p>
        </w:tc>
      </w:tr>
      <w:tr w:rsidR="002F15C9" w:rsidTr="007258E0">
        <w:trPr>
          <w:jc w:val="center"/>
        </w:trPr>
        <w:tc>
          <w:tcPr>
            <w:tcW w:w="1131" w:type="dxa"/>
            <w:gridSpan w:val="4"/>
          </w:tcPr>
          <w:p w:rsidR="003F1586" w:rsidRPr="003F1586" w:rsidRDefault="003F1586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2" w:type="dxa"/>
            <w:gridSpan w:val="41"/>
          </w:tcPr>
          <w:p w:rsidR="003F1586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E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</w:tr>
      <w:tr w:rsidR="002F15C9" w:rsidTr="007258E0">
        <w:trPr>
          <w:jc w:val="center"/>
        </w:trPr>
        <w:tc>
          <w:tcPr>
            <w:tcW w:w="1131" w:type="dxa"/>
            <w:gridSpan w:val="4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зал </w:t>
            </w:r>
          </w:p>
        </w:tc>
        <w:tc>
          <w:tcPr>
            <w:tcW w:w="1061" w:type="dxa"/>
            <w:gridSpan w:val="5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3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4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3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3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3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3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3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ДОУ:</w:t>
            </w:r>
          </w:p>
        </w:tc>
      </w:tr>
      <w:tr w:rsidR="002F15C9" w:rsidTr="007258E0">
        <w:trPr>
          <w:jc w:val="center"/>
        </w:trPr>
        <w:tc>
          <w:tcPr>
            <w:tcW w:w="1131" w:type="dxa"/>
            <w:gridSpan w:val="4"/>
          </w:tcPr>
          <w:p w:rsidR="002F15C9" w:rsidRDefault="002F15C9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5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643" w:type="dxa"/>
            <w:gridSpan w:val="2"/>
          </w:tcPr>
          <w:p w:rsidR="002F15C9" w:rsidRDefault="002F15C9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Default="002F15C9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2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3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2F15C9" w:rsidTr="007258E0">
        <w:trPr>
          <w:jc w:val="center"/>
        </w:trPr>
        <w:tc>
          <w:tcPr>
            <w:tcW w:w="10743" w:type="dxa"/>
            <w:gridSpan w:val="45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E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«Логопед »</w:t>
            </w:r>
          </w:p>
        </w:tc>
      </w:tr>
      <w:tr w:rsidR="002F15C9" w:rsidTr="007258E0">
        <w:trPr>
          <w:jc w:val="center"/>
        </w:trPr>
        <w:tc>
          <w:tcPr>
            <w:tcW w:w="1549" w:type="dxa"/>
            <w:gridSpan w:val="6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sz w:val="20"/>
                <w:szCs w:val="20"/>
              </w:rPr>
              <w:t>логопедический кабинет 11гр</w:t>
            </w:r>
          </w:p>
        </w:tc>
        <w:tc>
          <w:tcPr>
            <w:tcW w:w="643" w:type="dxa"/>
            <w:gridSpan w:val="3"/>
          </w:tcPr>
          <w:p w:rsidR="002F15C9" w:rsidRPr="00415094" w:rsidRDefault="00415094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094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643" w:type="dxa"/>
            <w:gridSpan w:val="2"/>
          </w:tcPr>
          <w:p w:rsidR="002F15C9" w:rsidRDefault="002F15C9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Default="002F15C9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2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3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ДОУ:</w:t>
            </w:r>
          </w:p>
        </w:tc>
      </w:tr>
      <w:tr w:rsidR="002F15C9" w:rsidTr="007258E0">
        <w:trPr>
          <w:jc w:val="center"/>
        </w:trPr>
        <w:tc>
          <w:tcPr>
            <w:tcW w:w="1549" w:type="dxa"/>
            <w:gridSpan w:val="6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sz w:val="20"/>
                <w:szCs w:val="20"/>
              </w:rPr>
              <w:t>логопедический кабинет 12гр</w:t>
            </w:r>
          </w:p>
        </w:tc>
        <w:tc>
          <w:tcPr>
            <w:tcW w:w="643" w:type="dxa"/>
            <w:gridSpan w:val="3"/>
          </w:tcPr>
          <w:p w:rsidR="002F15C9" w:rsidRPr="00415094" w:rsidRDefault="00415094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643" w:type="dxa"/>
            <w:gridSpan w:val="2"/>
          </w:tcPr>
          <w:p w:rsidR="002F15C9" w:rsidRDefault="002F15C9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Default="002F15C9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2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3"/>
          </w:tcPr>
          <w:p w:rsidR="002F15C9" w:rsidRPr="00415094" w:rsidRDefault="00415094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94">
              <w:rPr>
                <w:rFonts w:ascii="Times New Roman" w:hAnsi="Times New Roman" w:cs="Times New Roman"/>
                <w:b/>
                <w:sz w:val="20"/>
                <w:szCs w:val="20"/>
              </w:rPr>
              <w:t>62%</w:t>
            </w:r>
          </w:p>
        </w:tc>
      </w:tr>
      <w:tr w:rsidR="002F15C9" w:rsidTr="007258E0">
        <w:trPr>
          <w:jc w:val="center"/>
        </w:trPr>
        <w:tc>
          <w:tcPr>
            <w:tcW w:w="10743" w:type="dxa"/>
            <w:gridSpan w:val="45"/>
          </w:tcPr>
          <w:p w:rsidR="002F15C9" w:rsidRPr="00FD1A12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5C9" w:rsidTr="007258E0">
        <w:trPr>
          <w:jc w:val="center"/>
        </w:trPr>
        <w:tc>
          <w:tcPr>
            <w:tcW w:w="10743" w:type="dxa"/>
            <w:gridSpan w:val="45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E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«Психолог »</w:t>
            </w:r>
          </w:p>
        </w:tc>
      </w:tr>
      <w:tr w:rsidR="002F15C9" w:rsidTr="007258E0">
        <w:trPr>
          <w:jc w:val="center"/>
        </w:trPr>
        <w:tc>
          <w:tcPr>
            <w:tcW w:w="1549" w:type="dxa"/>
            <w:gridSpan w:val="6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sz w:val="20"/>
                <w:szCs w:val="20"/>
              </w:rPr>
              <w:t>кабинет психолога</w:t>
            </w:r>
          </w:p>
        </w:tc>
        <w:tc>
          <w:tcPr>
            <w:tcW w:w="643" w:type="dxa"/>
            <w:gridSpan w:val="3"/>
          </w:tcPr>
          <w:p w:rsidR="002F15C9" w:rsidRPr="000B4CE3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3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2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2F15C9" w:rsidRPr="00715D4E" w:rsidRDefault="002F15C9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3"/>
          </w:tcPr>
          <w:p w:rsidR="002F15C9" w:rsidRPr="002F15C9" w:rsidRDefault="002F15C9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ДОУ:</w:t>
            </w:r>
          </w:p>
        </w:tc>
      </w:tr>
      <w:tr w:rsidR="000B4CE3" w:rsidTr="007258E0">
        <w:trPr>
          <w:jc w:val="center"/>
        </w:trPr>
        <w:tc>
          <w:tcPr>
            <w:tcW w:w="1549" w:type="dxa"/>
            <w:gridSpan w:val="6"/>
          </w:tcPr>
          <w:p w:rsidR="000B4CE3" w:rsidRPr="00FD5C5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3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0B4CE3" w:rsidTr="007258E0">
        <w:trPr>
          <w:jc w:val="center"/>
        </w:trPr>
        <w:tc>
          <w:tcPr>
            <w:tcW w:w="10743" w:type="dxa"/>
            <w:gridSpan w:val="45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CE3" w:rsidTr="007258E0">
        <w:trPr>
          <w:jc w:val="center"/>
        </w:trPr>
        <w:tc>
          <w:tcPr>
            <w:tcW w:w="10743" w:type="dxa"/>
            <w:gridSpan w:val="45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E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«Физкультура »</w:t>
            </w:r>
          </w:p>
        </w:tc>
      </w:tr>
      <w:tr w:rsidR="000B4CE3" w:rsidTr="007258E0">
        <w:trPr>
          <w:jc w:val="center"/>
        </w:trPr>
        <w:tc>
          <w:tcPr>
            <w:tcW w:w="1549" w:type="dxa"/>
            <w:gridSpan w:val="6"/>
          </w:tcPr>
          <w:p w:rsidR="000B4CE3" w:rsidRPr="002F15C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sz w:val="20"/>
                <w:szCs w:val="20"/>
              </w:rPr>
              <w:t>физкультурный зал</w:t>
            </w:r>
          </w:p>
        </w:tc>
        <w:tc>
          <w:tcPr>
            <w:tcW w:w="643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3"/>
          </w:tcPr>
          <w:p w:rsidR="000B4CE3" w:rsidRPr="002F15C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ДОУ:</w:t>
            </w:r>
          </w:p>
        </w:tc>
      </w:tr>
      <w:tr w:rsidR="000B4CE3" w:rsidTr="007258E0">
        <w:trPr>
          <w:jc w:val="center"/>
        </w:trPr>
        <w:tc>
          <w:tcPr>
            <w:tcW w:w="1549" w:type="dxa"/>
            <w:gridSpan w:val="6"/>
          </w:tcPr>
          <w:p w:rsidR="000B4CE3" w:rsidRPr="00FD5C5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94">
              <w:rPr>
                <w:rFonts w:ascii="Times New Roman" w:hAnsi="Times New Roman" w:cs="Times New Roman"/>
                <w:b/>
                <w:sz w:val="20"/>
                <w:szCs w:val="20"/>
              </w:rPr>
              <w:t>77%</w:t>
            </w: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94">
              <w:rPr>
                <w:rFonts w:ascii="Times New Roman" w:hAnsi="Times New Roman" w:cs="Times New Roman"/>
                <w:b/>
                <w:sz w:val="20"/>
                <w:szCs w:val="20"/>
              </w:rPr>
              <w:t>77%</w:t>
            </w:r>
          </w:p>
        </w:tc>
      </w:tr>
      <w:tr w:rsidR="000B4CE3" w:rsidTr="007258E0">
        <w:trPr>
          <w:jc w:val="center"/>
        </w:trPr>
        <w:tc>
          <w:tcPr>
            <w:tcW w:w="10743" w:type="dxa"/>
            <w:gridSpan w:val="45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E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«Бассейн»</w:t>
            </w:r>
          </w:p>
        </w:tc>
      </w:tr>
      <w:tr w:rsidR="000B4CE3" w:rsidTr="007258E0">
        <w:trPr>
          <w:jc w:val="center"/>
        </w:trPr>
        <w:tc>
          <w:tcPr>
            <w:tcW w:w="1549" w:type="dxa"/>
            <w:gridSpan w:val="6"/>
          </w:tcPr>
          <w:p w:rsidR="000B4CE3" w:rsidRPr="002F15C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3"/>
          </w:tcPr>
          <w:p w:rsidR="000B4CE3" w:rsidRPr="002F15C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ДОУ:</w:t>
            </w:r>
          </w:p>
        </w:tc>
      </w:tr>
      <w:tr w:rsidR="000B4CE3" w:rsidTr="007258E0">
        <w:trPr>
          <w:jc w:val="center"/>
        </w:trPr>
        <w:tc>
          <w:tcPr>
            <w:tcW w:w="1549" w:type="dxa"/>
            <w:gridSpan w:val="6"/>
          </w:tcPr>
          <w:p w:rsidR="000B4CE3" w:rsidRPr="00FD5C5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94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643" w:type="dxa"/>
            <w:gridSpan w:val="2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4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0B4CE3" w:rsidRPr="0041509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094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</w:tr>
      <w:tr w:rsidR="000B4CE3" w:rsidTr="007258E0">
        <w:trPr>
          <w:jc w:val="center"/>
        </w:trPr>
        <w:tc>
          <w:tcPr>
            <w:tcW w:w="10743" w:type="dxa"/>
            <w:gridSpan w:val="45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E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«Творчество»</w:t>
            </w:r>
          </w:p>
        </w:tc>
      </w:tr>
      <w:tr w:rsidR="000B4CE3" w:rsidTr="007258E0">
        <w:trPr>
          <w:jc w:val="center"/>
        </w:trPr>
        <w:tc>
          <w:tcPr>
            <w:tcW w:w="713" w:type="dxa"/>
            <w:gridSpan w:val="2"/>
          </w:tcPr>
          <w:p w:rsidR="000B4CE3" w:rsidRPr="00FD5C5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1мл-7гр</w:t>
            </w:r>
          </w:p>
        </w:tc>
        <w:tc>
          <w:tcPr>
            <w:tcW w:w="715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2мл-3гр</w:t>
            </w:r>
          </w:p>
        </w:tc>
        <w:tc>
          <w:tcPr>
            <w:tcW w:w="717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2мл-4гр</w:t>
            </w:r>
          </w:p>
        </w:tc>
        <w:tc>
          <w:tcPr>
            <w:tcW w:w="716" w:type="dxa"/>
            <w:gridSpan w:val="4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2мл-13гр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сред-1гр</w:t>
            </w:r>
          </w:p>
        </w:tc>
        <w:tc>
          <w:tcPr>
            <w:tcW w:w="717" w:type="dxa"/>
            <w:gridSpan w:val="3"/>
          </w:tcPr>
          <w:p w:rsidR="000B4CE3" w:rsidRPr="00D87CA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A9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-9гр</w:t>
            </w:r>
          </w:p>
        </w:tc>
        <w:tc>
          <w:tcPr>
            <w:tcW w:w="716" w:type="dxa"/>
            <w:gridSpan w:val="3"/>
          </w:tcPr>
          <w:p w:rsidR="000B4CE3" w:rsidRDefault="000B4CE3" w:rsidP="007258E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сред-8гр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ED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ED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стар-12гр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подг-2гр</w:t>
            </w:r>
          </w:p>
        </w:tc>
        <w:tc>
          <w:tcPr>
            <w:tcW w:w="717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подг-5гр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подг-6гр</w:t>
            </w:r>
          </w:p>
        </w:tc>
        <w:tc>
          <w:tcPr>
            <w:tcW w:w="716" w:type="dxa"/>
            <w:gridSpan w:val="4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под-11гр</w:t>
            </w:r>
          </w:p>
        </w:tc>
        <w:tc>
          <w:tcPr>
            <w:tcW w:w="720" w:type="dxa"/>
            <w:gridSpan w:val="2"/>
          </w:tcPr>
          <w:p w:rsidR="000B4CE3" w:rsidRPr="002F15C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ДОУ:</w:t>
            </w:r>
          </w:p>
        </w:tc>
      </w:tr>
      <w:tr w:rsidR="000B4CE3" w:rsidTr="007258E0">
        <w:trPr>
          <w:jc w:val="center"/>
        </w:trPr>
        <w:tc>
          <w:tcPr>
            <w:tcW w:w="713" w:type="dxa"/>
            <w:gridSpan w:val="2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C59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715" w:type="dxa"/>
            <w:gridSpan w:val="3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C59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17" w:type="dxa"/>
            <w:gridSpan w:val="3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C59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716" w:type="dxa"/>
            <w:gridSpan w:val="4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716" w:type="dxa"/>
            <w:gridSpan w:val="3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717" w:type="dxa"/>
            <w:gridSpan w:val="3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716" w:type="dxa"/>
            <w:gridSpan w:val="3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716" w:type="dxa"/>
            <w:gridSpan w:val="3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716" w:type="dxa"/>
            <w:gridSpan w:val="3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716" w:type="dxa"/>
            <w:gridSpan w:val="3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16" w:type="dxa"/>
            <w:gridSpan w:val="3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17" w:type="dxa"/>
            <w:gridSpan w:val="3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716" w:type="dxa"/>
            <w:gridSpan w:val="3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716" w:type="dxa"/>
            <w:gridSpan w:val="4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720" w:type="dxa"/>
            <w:gridSpan w:val="2"/>
          </w:tcPr>
          <w:p w:rsidR="000B4CE3" w:rsidRPr="00BB7C5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0B4CE3" w:rsidTr="007258E0">
        <w:trPr>
          <w:jc w:val="center"/>
        </w:trPr>
        <w:tc>
          <w:tcPr>
            <w:tcW w:w="10743" w:type="dxa"/>
            <w:gridSpan w:val="45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E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«Мебель и разное сопутствующее оборудование»</w:t>
            </w:r>
          </w:p>
        </w:tc>
      </w:tr>
      <w:tr w:rsidR="000B4CE3" w:rsidTr="007258E0">
        <w:trPr>
          <w:jc w:val="center"/>
        </w:trPr>
        <w:tc>
          <w:tcPr>
            <w:tcW w:w="713" w:type="dxa"/>
            <w:gridSpan w:val="2"/>
          </w:tcPr>
          <w:p w:rsidR="000B4CE3" w:rsidRPr="00FD5C5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1мл-7гр</w:t>
            </w:r>
          </w:p>
        </w:tc>
        <w:tc>
          <w:tcPr>
            <w:tcW w:w="715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2мл-3гр</w:t>
            </w:r>
          </w:p>
        </w:tc>
        <w:tc>
          <w:tcPr>
            <w:tcW w:w="717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2мл-4гр</w:t>
            </w:r>
          </w:p>
        </w:tc>
        <w:tc>
          <w:tcPr>
            <w:tcW w:w="716" w:type="dxa"/>
            <w:gridSpan w:val="4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2мл-13гр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сред-1гр</w:t>
            </w:r>
          </w:p>
        </w:tc>
        <w:tc>
          <w:tcPr>
            <w:tcW w:w="717" w:type="dxa"/>
            <w:gridSpan w:val="3"/>
          </w:tcPr>
          <w:p w:rsidR="000B4CE3" w:rsidRPr="00D87CA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A9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-9гр</w:t>
            </w:r>
          </w:p>
        </w:tc>
        <w:tc>
          <w:tcPr>
            <w:tcW w:w="716" w:type="dxa"/>
            <w:gridSpan w:val="3"/>
          </w:tcPr>
          <w:p w:rsidR="000B4CE3" w:rsidRDefault="000B4CE3" w:rsidP="007258E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сред-8гр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ED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ED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стар-12гр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подг-2гр</w:t>
            </w:r>
          </w:p>
        </w:tc>
        <w:tc>
          <w:tcPr>
            <w:tcW w:w="717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подг-5гр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подг-6гр</w:t>
            </w:r>
          </w:p>
        </w:tc>
        <w:tc>
          <w:tcPr>
            <w:tcW w:w="716" w:type="dxa"/>
            <w:gridSpan w:val="4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под-11гр</w:t>
            </w:r>
          </w:p>
        </w:tc>
        <w:tc>
          <w:tcPr>
            <w:tcW w:w="720" w:type="dxa"/>
            <w:gridSpan w:val="2"/>
          </w:tcPr>
          <w:p w:rsidR="000B4CE3" w:rsidRPr="002F15C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ДОУ:</w:t>
            </w:r>
          </w:p>
        </w:tc>
      </w:tr>
      <w:tr w:rsidR="000B4CE3" w:rsidTr="007258E0">
        <w:trPr>
          <w:jc w:val="center"/>
        </w:trPr>
        <w:tc>
          <w:tcPr>
            <w:tcW w:w="713" w:type="dxa"/>
            <w:gridSpan w:val="2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15" w:type="dxa"/>
            <w:gridSpan w:val="3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717" w:type="dxa"/>
            <w:gridSpan w:val="3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16" w:type="dxa"/>
            <w:gridSpan w:val="4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716" w:type="dxa"/>
            <w:gridSpan w:val="3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17" w:type="dxa"/>
            <w:gridSpan w:val="3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16" w:type="dxa"/>
            <w:gridSpan w:val="3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716" w:type="dxa"/>
            <w:gridSpan w:val="3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16" w:type="dxa"/>
            <w:gridSpan w:val="3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716" w:type="dxa"/>
            <w:gridSpan w:val="3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16" w:type="dxa"/>
            <w:gridSpan w:val="3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717" w:type="dxa"/>
            <w:gridSpan w:val="3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716" w:type="dxa"/>
            <w:gridSpan w:val="3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16" w:type="dxa"/>
            <w:gridSpan w:val="4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32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20" w:type="dxa"/>
            <w:gridSpan w:val="2"/>
          </w:tcPr>
          <w:p w:rsidR="000B4CE3" w:rsidRPr="00613F32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0B4CE3" w:rsidTr="007258E0">
        <w:trPr>
          <w:jc w:val="center"/>
        </w:trPr>
        <w:tc>
          <w:tcPr>
            <w:tcW w:w="10743" w:type="dxa"/>
            <w:gridSpan w:val="45"/>
          </w:tcPr>
          <w:p w:rsidR="000B4CE3" w:rsidRPr="00715D4E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E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«Уличное пространство»</w:t>
            </w:r>
          </w:p>
        </w:tc>
      </w:tr>
      <w:tr w:rsidR="000B4CE3" w:rsidTr="007258E0">
        <w:trPr>
          <w:jc w:val="center"/>
        </w:trPr>
        <w:tc>
          <w:tcPr>
            <w:tcW w:w="713" w:type="dxa"/>
            <w:gridSpan w:val="2"/>
          </w:tcPr>
          <w:p w:rsidR="000B4CE3" w:rsidRPr="00FD5C54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1мл-7гр</w:t>
            </w:r>
          </w:p>
        </w:tc>
        <w:tc>
          <w:tcPr>
            <w:tcW w:w="715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2мл-3гр</w:t>
            </w:r>
          </w:p>
        </w:tc>
        <w:tc>
          <w:tcPr>
            <w:tcW w:w="717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2мл-4гр</w:t>
            </w:r>
          </w:p>
        </w:tc>
        <w:tc>
          <w:tcPr>
            <w:tcW w:w="716" w:type="dxa"/>
            <w:gridSpan w:val="4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2мл-13гр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сред-1гр</w:t>
            </w:r>
          </w:p>
        </w:tc>
        <w:tc>
          <w:tcPr>
            <w:tcW w:w="717" w:type="dxa"/>
            <w:gridSpan w:val="3"/>
          </w:tcPr>
          <w:p w:rsidR="000B4CE3" w:rsidRPr="00D87CA9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CA9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-9гр</w:t>
            </w:r>
          </w:p>
        </w:tc>
        <w:tc>
          <w:tcPr>
            <w:tcW w:w="716" w:type="dxa"/>
            <w:gridSpan w:val="3"/>
          </w:tcPr>
          <w:p w:rsidR="000B4CE3" w:rsidRDefault="000B4CE3" w:rsidP="007258E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сред-8гр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ED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ED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стар-12гр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подг-2гр</w:t>
            </w:r>
          </w:p>
        </w:tc>
        <w:tc>
          <w:tcPr>
            <w:tcW w:w="717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подг-5гр</w:t>
            </w:r>
          </w:p>
        </w:tc>
        <w:tc>
          <w:tcPr>
            <w:tcW w:w="716" w:type="dxa"/>
            <w:gridSpan w:val="3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подг-6гр</w:t>
            </w:r>
          </w:p>
        </w:tc>
        <w:tc>
          <w:tcPr>
            <w:tcW w:w="716" w:type="dxa"/>
            <w:gridSpan w:val="4"/>
          </w:tcPr>
          <w:p w:rsidR="000B4CE3" w:rsidRPr="006F19ED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под-11гр</w:t>
            </w:r>
          </w:p>
        </w:tc>
        <w:tc>
          <w:tcPr>
            <w:tcW w:w="720" w:type="dxa"/>
            <w:gridSpan w:val="2"/>
          </w:tcPr>
          <w:p w:rsidR="000B4CE3" w:rsidRPr="002F15C9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5C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ДОУ:</w:t>
            </w:r>
          </w:p>
        </w:tc>
      </w:tr>
      <w:tr w:rsidR="000B4CE3" w:rsidTr="007258E0">
        <w:trPr>
          <w:jc w:val="center"/>
        </w:trPr>
        <w:tc>
          <w:tcPr>
            <w:tcW w:w="713" w:type="dxa"/>
            <w:gridSpan w:val="2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5" w:type="dxa"/>
            <w:gridSpan w:val="3"/>
          </w:tcPr>
          <w:p w:rsidR="000B4CE3" w:rsidRDefault="000B4CE3" w:rsidP="007258E0">
            <w:pPr>
              <w:jc w:val="both"/>
            </w:pPr>
            <w:r w:rsidRPr="00D20586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7" w:type="dxa"/>
            <w:gridSpan w:val="3"/>
          </w:tcPr>
          <w:p w:rsidR="000B4CE3" w:rsidRDefault="000B4CE3" w:rsidP="007258E0">
            <w:pPr>
              <w:jc w:val="both"/>
            </w:pPr>
            <w:r w:rsidRPr="00D20586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6" w:type="dxa"/>
            <w:gridSpan w:val="4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6" w:type="dxa"/>
            <w:gridSpan w:val="3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7" w:type="dxa"/>
            <w:gridSpan w:val="3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CE3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16" w:type="dxa"/>
            <w:gridSpan w:val="3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6" w:type="dxa"/>
            <w:gridSpan w:val="3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6" w:type="dxa"/>
            <w:gridSpan w:val="3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6" w:type="dxa"/>
            <w:gridSpan w:val="3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716" w:type="dxa"/>
            <w:gridSpan w:val="3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7" w:type="dxa"/>
            <w:gridSpan w:val="3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16" w:type="dxa"/>
            <w:gridSpan w:val="3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6" w:type="dxa"/>
            <w:gridSpan w:val="4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720" w:type="dxa"/>
            <w:gridSpan w:val="2"/>
          </w:tcPr>
          <w:p w:rsidR="000B4CE3" w:rsidRPr="000B4CE3" w:rsidRDefault="000B4CE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0B4CE3" w:rsidTr="007258E0">
        <w:trPr>
          <w:jc w:val="center"/>
        </w:trPr>
        <w:tc>
          <w:tcPr>
            <w:tcW w:w="10743" w:type="dxa"/>
            <w:gridSpan w:val="45"/>
          </w:tcPr>
          <w:p w:rsidR="000B4CE3" w:rsidRPr="002F15C9" w:rsidRDefault="000B4CE3" w:rsidP="00725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9E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«Образовательные и развивающие информационные технологии»</w:t>
            </w:r>
          </w:p>
        </w:tc>
      </w:tr>
      <w:tr w:rsidR="004439D3" w:rsidTr="007258E0">
        <w:trPr>
          <w:jc w:val="center"/>
        </w:trPr>
        <w:tc>
          <w:tcPr>
            <w:tcW w:w="536" w:type="dxa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1мл-7гр</w:t>
            </w:r>
          </w:p>
        </w:tc>
        <w:tc>
          <w:tcPr>
            <w:tcW w:w="535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2мл-3гр</w:t>
            </w:r>
          </w:p>
        </w:tc>
        <w:tc>
          <w:tcPr>
            <w:tcW w:w="537" w:type="dxa"/>
            <w:gridSpan w:val="4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2мл-4гр</w:t>
            </w:r>
          </w:p>
        </w:tc>
        <w:tc>
          <w:tcPr>
            <w:tcW w:w="537" w:type="dxa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2мл-13гр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сред-1гр</w:t>
            </w:r>
          </w:p>
        </w:tc>
        <w:tc>
          <w:tcPr>
            <w:tcW w:w="537" w:type="dxa"/>
            <w:gridSpan w:val="3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сред-9гр</w:t>
            </w:r>
          </w:p>
        </w:tc>
        <w:tc>
          <w:tcPr>
            <w:tcW w:w="538" w:type="dxa"/>
            <w:gridSpan w:val="3"/>
          </w:tcPr>
          <w:p w:rsidR="004439D3" w:rsidRPr="004439D3" w:rsidRDefault="004439D3" w:rsidP="007258E0">
            <w:pPr>
              <w:jc w:val="both"/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сред-8гр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стар-10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стар-14гр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стар-12гр</w:t>
            </w:r>
          </w:p>
        </w:tc>
        <w:tc>
          <w:tcPr>
            <w:tcW w:w="537" w:type="dxa"/>
            <w:gridSpan w:val="3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подг-2гр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подг-5гр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подг-6гр</w:t>
            </w:r>
          </w:p>
        </w:tc>
        <w:tc>
          <w:tcPr>
            <w:tcW w:w="538" w:type="dxa"/>
            <w:gridSpan w:val="3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под-11гр</w:t>
            </w:r>
          </w:p>
        </w:tc>
        <w:tc>
          <w:tcPr>
            <w:tcW w:w="537" w:type="dxa"/>
            <w:gridSpan w:val="3"/>
            <w:tcBorders>
              <w:righ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музык зал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4439D3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5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логопед психолог</w:t>
            </w:r>
          </w:p>
        </w:tc>
        <w:tc>
          <w:tcPr>
            <w:tcW w:w="5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Итого по ДОУ:</w:t>
            </w:r>
          </w:p>
        </w:tc>
      </w:tr>
      <w:tr w:rsidR="004439D3" w:rsidTr="007258E0">
        <w:trPr>
          <w:jc w:val="center"/>
        </w:trPr>
        <w:tc>
          <w:tcPr>
            <w:tcW w:w="536" w:type="dxa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4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3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  <w:gridSpan w:val="3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37" w:type="dxa"/>
            <w:gridSpan w:val="3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2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  <w:gridSpan w:val="3"/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37" w:type="dxa"/>
            <w:gridSpan w:val="3"/>
            <w:tcBorders>
              <w:righ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5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439D3" w:rsidRPr="004439D3" w:rsidRDefault="004439D3" w:rsidP="00725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6F19ED" w:rsidRDefault="006F19ED" w:rsidP="0072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9ED" w:rsidRDefault="006F19ED" w:rsidP="0072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9ED" w:rsidRDefault="006F19ED" w:rsidP="0072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35D" w:rsidRPr="009112F5" w:rsidRDefault="007119F4" w:rsidP="007258E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  <w:r w:rsidR="00A4735D"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развивающая предметно-пространственная среда МБДОУ г. Иркутска детского сада № 156 обеспечивает возможность общения и совместной деятельности детей, взрослых, содержательно насыщенна, трансформируема, полифункциональная, вариативна, доступна и безопасна.</w:t>
      </w:r>
    </w:p>
    <w:p w:rsidR="00A4735D" w:rsidRPr="009112F5" w:rsidRDefault="00A4735D" w:rsidP="007258E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количество материалов и оборудования приведено в соответствие с ФГОС </w:t>
      </w:r>
      <w:proofErr w:type="gramStart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60%. Поэтому </w:t>
      </w:r>
      <w:proofErr w:type="gramStart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дальнейшая</w:t>
      </w:r>
      <w:proofErr w:type="gramEnd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пополнению предметно-развивающей среды будет продолжена.</w:t>
      </w:r>
    </w:p>
    <w:p w:rsidR="00A4735D" w:rsidRPr="009112F5" w:rsidRDefault="00A4735D" w:rsidP="007258E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нами  составлен план по оснащению предметно-пространственной среды в соответствии с нормативными требованиями</w:t>
      </w:r>
      <w:proofErr w:type="gramEnd"/>
      <w:r w:rsidRPr="0091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ДО (Приложение № 1)</w:t>
      </w:r>
    </w:p>
    <w:p w:rsidR="007119F4" w:rsidRDefault="007119F4" w:rsidP="007258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19F4" w:rsidRPr="006A73E7" w:rsidRDefault="007119F4" w:rsidP="007258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735D" w:rsidRDefault="00A4735D" w:rsidP="007258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735D" w:rsidRDefault="00A4735D" w:rsidP="007258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19F4" w:rsidRDefault="00A4735D" w:rsidP="007258E0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4735D" w:rsidRDefault="00A4735D" w:rsidP="007258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5D" w:rsidRDefault="00A4735D" w:rsidP="007258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19F4" w:rsidRDefault="007119F4" w:rsidP="007258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оснащению предметно-пространственной среды в соответствии с нормативными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119F4" w:rsidRDefault="007119F4" w:rsidP="007258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544"/>
        <w:gridCol w:w="2551"/>
        <w:gridCol w:w="2035"/>
      </w:tblGrid>
      <w:tr w:rsidR="007119F4" w:rsidTr="00A4735D">
        <w:tc>
          <w:tcPr>
            <w:tcW w:w="817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161AE" w:rsidTr="00A4735D">
        <w:tc>
          <w:tcPr>
            <w:tcW w:w="817" w:type="dxa"/>
          </w:tcPr>
          <w:p w:rsidR="009161AE" w:rsidRPr="006A332E" w:rsidRDefault="009161AE" w:rsidP="007258E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61AE" w:rsidRPr="006A332E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2E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по модернизации предметно-развивающей среды в других ДОУ посредством Интернет-ресурсов.</w:t>
            </w:r>
          </w:p>
        </w:tc>
        <w:tc>
          <w:tcPr>
            <w:tcW w:w="2551" w:type="dxa"/>
          </w:tcPr>
          <w:p w:rsidR="009161AE" w:rsidRPr="006A332E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2E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  <w:tc>
          <w:tcPr>
            <w:tcW w:w="2035" w:type="dxa"/>
          </w:tcPr>
          <w:p w:rsidR="009161AE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2E"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7119F4" w:rsidTr="00A4735D">
        <w:tc>
          <w:tcPr>
            <w:tcW w:w="817" w:type="dxa"/>
          </w:tcPr>
          <w:p w:rsidR="007119F4" w:rsidRPr="006A332E" w:rsidRDefault="007119F4" w:rsidP="007258E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недостающих пособий и оборудования</w:t>
            </w:r>
          </w:p>
        </w:tc>
        <w:tc>
          <w:tcPr>
            <w:tcW w:w="2551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  <w:tc>
          <w:tcPr>
            <w:tcW w:w="2035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узкие специалисты.</w:t>
            </w:r>
          </w:p>
        </w:tc>
      </w:tr>
      <w:tr w:rsidR="007119F4" w:rsidTr="00A4735D">
        <w:tc>
          <w:tcPr>
            <w:tcW w:w="817" w:type="dxa"/>
          </w:tcPr>
          <w:p w:rsidR="007119F4" w:rsidRPr="006A332E" w:rsidRDefault="007119F4" w:rsidP="007258E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19F4" w:rsidRPr="009161AE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внедрения модели предметно-развивающей среды в ДОУ и основные принципы ее организации.</w:t>
            </w:r>
          </w:p>
        </w:tc>
        <w:tc>
          <w:tcPr>
            <w:tcW w:w="2551" w:type="dxa"/>
          </w:tcPr>
          <w:p w:rsidR="007119F4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  <w:tc>
          <w:tcPr>
            <w:tcW w:w="2035" w:type="dxa"/>
          </w:tcPr>
          <w:p w:rsidR="007119F4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7119F4" w:rsidTr="00A4735D">
        <w:tc>
          <w:tcPr>
            <w:tcW w:w="817" w:type="dxa"/>
          </w:tcPr>
          <w:p w:rsidR="007119F4" w:rsidRPr="006A332E" w:rsidRDefault="007119F4" w:rsidP="007258E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19F4" w:rsidRPr="009161AE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Модернизация среды групп</w:t>
            </w:r>
          </w:p>
        </w:tc>
        <w:tc>
          <w:tcPr>
            <w:tcW w:w="2551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01.09.2016 г.</w:t>
            </w:r>
          </w:p>
        </w:tc>
        <w:tc>
          <w:tcPr>
            <w:tcW w:w="2035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старший воспитатель.</w:t>
            </w:r>
          </w:p>
        </w:tc>
      </w:tr>
      <w:tr w:rsidR="007119F4" w:rsidTr="00A4735D">
        <w:tc>
          <w:tcPr>
            <w:tcW w:w="817" w:type="dxa"/>
          </w:tcPr>
          <w:p w:rsidR="007119F4" w:rsidRPr="006A332E" w:rsidRDefault="007119F4" w:rsidP="007258E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19F4" w:rsidRPr="009161AE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Оптимизация игрового пространства; рациональное расположение центров по разным видам детской деятельности.</w:t>
            </w:r>
          </w:p>
        </w:tc>
        <w:tc>
          <w:tcPr>
            <w:tcW w:w="2551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161AE"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2035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r w:rsidR="009161A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7119F4" w:rsidTr="00A4735D">
        <w:tc>
          <w:tcPr>
            <w:tcW w:w="817" w:type="dxa"/>
          </w:tcPr>
          <w:p w:rsidR="007119F4" w:rsidRPr="006A332E" w:rsidRDefault="007119F4" w:rsidP="007258E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19F4" w:rsidRPr="009161AE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родителями.</w:t>
            </w:r>
          </w:p>
        </w:tc>
        <w:tc>
          <w:tcPr>
            <w:tcW w:w="2551" w:type="dxa"/>
          </w:tcPr>
          <w:p w:rsidR="007119F4" w:rsidRDefault="007119F4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9161AE">
              <w:rPr>
                <w:rFonts w:ascii="Times New Roman" w:hAnsi="Times New Roman" w:cs="Times New Roman"/>
                <w:sz w:val="28"/>
                <w:szCs w:val="28"/>
              </w:rPr>
              <w:t xml:space="preserve">- 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035" w:type="dxa"/>
          </w:tcPr>
          <w:p w:rsidR="007119F4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старший воспитатель.</w:t>
            </w:r>
          </w:p>
        </w:tc>
      </w:tr>
      <w:tr w:rsidR="009161AE" w:rsidTr="00A4735D">
        <w:tc>
          <w:tcPr>
            <w:tcW w:w="817" w:type="dxa"/>
          </w:tcPr>
          <w:p w:rsidR="009161AE" w:rsidRPr="006A332E" w:rsidRDefault="009161AE" w:rsidP="007258E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61AE" w:rsidRPr="009161AE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Разработка и защита мини проектов групп «Предметно-пространственная среда группы в условиях ДОУ».</w:t>
            </w:r>
          </w:p>
        </w:tc>
        <w:tc>
          <w:tcPr>
            <w:tcW w:w="2551" w:type="dxa"/>
          </w:tcPr>
          <w:p w:rsidR="009161A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 2016 г.</w:t>
            </w:r>
          </w:p>
        </w:tc>
        <w:tc>
          <w:tcPr>
            <w:tcW w:w="2035" w:type="dxa"/>
          </w:tcPr>
          <w:p w:rsidR="009161AE" w:rsidRDefault="009161A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старший воспитатель.</w:t>
            </w:r>
          </w:p>
        </w:tc>
      </w:tr>
      <w:tr w:rsidR="006A332E" w:rsidTr="00A4735D">
        <w:tc>
          <w:tcPr>
            <w:tcW w:w="817" w:type="dxa"/>
          </w:tcPr>
          <w:p w:rsidR="006A332E" w:rsidRPr="006A332E" w:rsidRDefault="006A332E" w:rsidP="007258E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332E" w:rsidRPr="009161A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2E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«Предметно-пространственная среда развития ребенка в условиях ДОУ», оформление рекламных буклетов.</w:t>
            </w:r>
          </w:p>
        </w:tc>
        <w:tc>
          <w:tcPr>
            <w:tcW w:w="2551" w:type="dxa"/>
          </w:tcPr>
          <w:p w:rsidR="006A332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01.09.2016 г.</w:t>
            </w:r>
          </w:p>
        </w:tc>
        <w:tc>
          <w:tcPr>
            <w:tcW w:w="2035" w:type="dxa"/>
          </w:tcPr>
          <w:p w:rsidR="006A332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старший воспитатель.</w:t>
            </w:r>
          </w:p>
        </w:tc>
      </w:tr>
      <w:tr w:rsidR="006A332E" w:rsidTr="00A4735D">
        <w:tc>
          <w:tcPr>
            <w:tcW w:w="817" w:type="dxa"/>
          </w:tcPr>
          <w:p w:rsidR="006A332E" w:rsidRPr="006A332E" w:rsidRDefault="006A332E" w:rsidP="007258E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332E" w:rsidRPr="006A332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2E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предметно-развивающей среды по всем центрам группы, с учетом предъявляемых требований.</w:t>
            </w:r>
          </w:p>
        </w:tc>
        <w:tc>
          <w:tcPr>
            <w:tcW w:w="2551" w:type="dxa"/>
          </w:tcPr>
          <w:p w:rsidR="006A332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01.09.2016 г.</w:t>
            </w:r>
          </w:p>
        </w:tc>
        <w:tc>
          <w:tcPr>
            <w:tcW w:w="2035" w:type="dxa"/>
          </w:tcPr>
          <w:p w:rsidR="006A332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6A332E" w:rsidTr="00A4735D">
        <w:tc>
          <w:tcPr>
            <w:tcW w:w="817" w:type="dxa"/>
          </w:tcPr>
          <w:p w:rsidR="006A332E" w:rsidRPr="006A332E" w:rsidRDefault="006A332E" w:rsidP="007258E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332E" w:rsidRPr="006A332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2E">
              <w:rPr>
                <w:rFonts w:ascii="Times New Roman" w:hAnsi="Times New Roman" w:cs="Times New Roman"/>
                <w:sz w:val="28"/>
                <w:szCs w:val="28"/>
              </w:rPr>
              <w:t>Оформление участков групп</w:t>
            </w:r>
          </w:p>
        </w:tc>
        <w:tc>
          <w:tcPr>
            <w:tcW w:w="2551" w:type="dxa"/>
          </w:tcPr>
          <w:p w:rsidR="006A332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 2016 г.</w:t>
            </w:r>
          </w:p>
        </w:tc>
        <w:tc>
          <w:tcPr>
            <w:tcW w:w="2035" w:type="dxa"/>
          </w:tcPr>
          <w:p w:rsidR="006A332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6A332E" w:rsidTr="00A4735D">
        <w:tc>
          <w:tcPr>
            <w:tcW w:w="817" w:type="dxa"/>
          </w:tcPr>
          <w:p w:rsidR="006A332E" w:rsidRPr="006A332E" w:rsidRDefault="006A332E" w:rsidP="007258E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332E" w:rsidRPr="006A332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2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ФХД на 2016-2017 учебный год.</w:t>
            </w:r>
          </w:p>
        </w:tc>
        <w:tc>
          <w:tcPr>
            <w:tcW w:w="2551" w:type="dxa"/>
          </w:tcPr>
          <w:p w:rsidR="006A332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035" w:type="dxa"/>
          </w:tcPr>
          <w:p w:rsidR="006A332E" w:rsidRDefault="006A332E" w:rsidP="007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зам. зав. По АХР</w:t>
            </w:r>
          </w:p>
        </w:tc>
      </w:tr>
    </w:tbl>
    <w:p w:rsidR="007119F4" w:rsidRDefault="007119F4" w:rsidP="007258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19F4" w:rsidRDefault="007119F4" w:rsidP="007258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19F4" w:rsidRDefault="00A4735D" w:rsidP="007258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   </w:t>
      </w:r>
      <w:r w:rsidR="007258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Л.В. Колесова</w:t>
      </w:r>
    </w:p>
    <w:p w:rsidR="00227878" w:rsidRPr="003204C2" w:rsidRDefault="00227878" w:rsidP="007258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7878" w:rsidRPr="003204C2" w:rsidRDefault="00227878" w:rsidP="007258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227878" w:rsidRPr="003204C2" w:rsidSect="0025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3B3"/>
    <w:multiLevelType w:val="hybridMultilevel"/>
    <w:tmpl w:val="005C33C2"/>
    <w:lvl w:ilvl="0" w:tplc="65866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E5C53"/>
    <w:multiLevelType w:val="multilevel"/>
    <w:tmpl w:val="57C8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D5987"/>
    <w:multiLevelType w:val="hybridMultilevel"/>
    <w:tmpl w:val="15E2EEC2"/>
    <w:lvl w:ilvl="0" w:tplc="4E9C2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20156"/>
    <w:multiLevelType w:val="multilevel"/>
    <w:tmpl w:val="CC1C09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26B5106"/>
    <w:multiLevelType w:val="multilevel"/>
    <w:tmpl w:val="05DA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705F5"/>
    <w:multiLevelType w:val="multilevel"/>
    <w:tmpl w:val="789670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4C2"/>
    <w:rsid w:val="000B4CE3"/>
    <w:rsid w:val="00223477"/>
    <w:rsid w:val="00227878"/>
    <w:rsid w:val="00251B6F"/>
    <w:rsid w:val="002F15C9"/>
    <w:rsid w:val="003204C2"/>
    <w:rsid w:val="003F1586"/>
    <w:rsid w:val="00415094"/>
    <w:rsid w:val="004439D3"/>
    <w:rsid w:val="0047075B"/>
    <w:rsid w:val="00613F32"/>
    <w:rsid w:val="006A332E"/>
    <w:rsid w:val="006F19ED"/>
    <w:rsid w:val="007119F4"/>
    <w:rsid w:val="007258E0"/>
    <w:rsid w:val="009112F5"/>
    <w:rsid w:val="009161AE"/>
    <w:rsid w:val="00922AC1"/>
    <w:rsid w:val="00950BBE"/>
    <w:rsid w:val="00A44A4C"/>
    <w:rsid w:val="00A4735D"/>
    <w:rsid w:val="00BB7C59"/>
    <w:rsid w:val="00C734F7"/>
    <w:rsid w:val="00CC3C95"/>
    <w:rsid w:val="00D6767C"/>
    <w:rsid w:val="00DE75E9"/>
    <w:rsid w:val="00F9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6F"/>
  </w:style>
  <w:style w:type="paragraph" w:styleId="3">
    <w:name w:val="heading 3"/>
    <w:basedOn w:val="a"/>
    <w:link w:val="30"/>
    <w:uiPriority w:val="9"/>
    <w:qFormat/>
    <w:rsid w:val="00320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04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4C2"/>
    <w:rPr>
      <w:b/>
      <w:bCs/>
    </w:rPr>
  </w:style>
  <w:style w:type="character" w:styleId="a5">
    <w:name w:val="Emphasis"/>
    <w:basedOn w:val="a0"/>
    <w:uiPriority w:val="20"/>
    <w:qFormat/>
    <w:rsid w:val="003204C2"/>
    <w:rPr>
      <w:i/>
      <w:iCs/>
    </w:rPr>
  </w:style>
  <w:style w:type="character" w:customStyle="1" w:styleId="apple-converted-space">
    <w:name w:val="apple-converted-space"/>
    <w:basedOn w:val="a0"/>
    <w:rsid w:val="003204C2"/>
  </w:style>
  <w:style w:type="table" w:styleId="a6">
    <w:name w:val="Table Grid"/>
    <w:basedOn w:val="a1"/>
    <w:uiPriority w:val="59"/>
    <w:rsid w:val="007119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19F4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911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Nas</cp:lastModifiedBy>
  <cp:revision>4</cp:revision>
  <cp:lastPrinted>2016-04-20T06:22:00Z</cp:lastPrinted>
  <dcterms:created xsi:type="dcterms:W3CDTF">2016-05-23T10:10:00Z</dcterms:created>
  <dcterms:modified xsi:type="dcterms:W3CDTF">2016-05-23T10:12:00Z</dcterms:modified>
</cp:coreProperties>
</file>